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7E" w:rsidRDefault="00064A7E" w:rsidP="00A314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064A7E" w:rsidRDefault="00064A7E" w:rsidP="00A314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МО </w:t>
      </w:r>
    </w:p>
    <w:p w:rsidR="00064A7E" w:rsidRDefault="00064A7E" w:rsidP="00A314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Красноозерное сельское поселение</w:t>
      </w:r>
    </w:p>
    <w:p w:rsidR="00064A7E" w:rsidRDefault="00064A7E" w:rsidP="00A314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____________Ю.Б.Заремский</w:t>
      </w:r>
    </w:p>
    <w:p w:rsidR="00064A7E" w:rsidRDefault="00064A7E" w:rsidP="00A314E2">
      <w:pPr>
        <w:jc w:val="center"/>
        <w:rPr>
          <w:rFonts w:ascii="Times New Roman" w:hAnsi="Times New Roman"/>
          <w:sz w:val="56"/>
          <w:szCs w:val="56"/>
        </w:rPr>
      </w:pPr>
    </w:p>
    <w:p w:rsidR="00064A7E" w:rsidRDefault="00064A7E" w:rsidP="00A314E2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Годовой отчет об исполнении муниципальной программы за 201</w:t>
      </w:r>
      <w:r w:rsidRPr="00981B27">
        <w:rPr>
          <w:rFonts w:ascii="Times New Roman" w:hAnsi="Times New Roman"/>
          <w:b/>
          <w:sz w:val="48"/>
          <w:szCs w:val="48"/>
        </w:rPr>
        <w:t>6</w:t>
      </w:r>
      <w:r>
        <w:rPr>
          <w:rFonts w:ascii="Times New Roman" w:hAnsi="Times New Roman"/>
          <w:b/>
          <w:sz w:val="48"/>
          <w:szCs w:val="48"/>
        </w:rPr>
        <w:t xml:space="preserve"> год</w:t>
      </w:r>
    </w:p>
    <w:p w:rsidR="00064A7E" w:rsidRPr="00A314E2" w:rsidRDefault="00064A7E" w:rsidP="005842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064A7E" w:rsidRDefault="00064A7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/>
          <w:spacing w:val="-4"/>
          <w:sz w:val="24"/>
          <w:szCs w:val="24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2014 -2016  ГОДЫ»</w:t>
      </w:r>
    </w:p>
    <w:p w:rsidR="00064A7E" w:rsidRDefault="00064A7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64A7E" w:rsidRPr="00A314E2" w:rsidRDefault="00064A7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</w:p>
    <w:tbl>
      <w:tblPr>
        <w:tblW w:w="0" w:type="auto"/>
        <w:tblInd w:w="-318" w:type="dxa"/>
        <w:tblLook w:val="00A0"/>
      </w:tblPr>
      <w:tblGrid>
        <w:gridCol w:w="3403"/>
        <w:gridCol w:w="6486"/>
      </w:tblGrid>
      <w:tr w:rsidR="00064A7E" w:rsidRPr="00611BD4" w:rsidTr="00611BD4">
        <w:tc>
          <w:tcPr>
            <w:tcW w:w="3403" w:type="dxa"/>
          </w:tcPr>
          <w:p w:rsidR="00064A7E" w:rsidRPr="00611BD4" w:rsidRDefault="00064A7E" w:rsidP="00611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64A7E" w:rsidRPr="00611BD4" w:rsidRDefault="00064A7E" w:rsidP="00611BD4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064A7E" w:rsidRPr="00611BD4" w:rsidRDefault="00064A7E" w:rsidP="00611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МО Красноозерное СП    О.Анкру </w:t>
            </w:r>
          </w:p>
          <w:p w:rsidR="00064A7E" w:rsidRPr="00611BD4" w:rsidRDefault="00064A7E" w:rsidP="0061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7E" w:rsidRPr="00611BD4" w:rsidTr="00611BD4">
        <w:tc>
          <w:tcPr>
            <w:tcW w:w="3403" w:type="dxa"/>
          </w:tcPr>
          <w:p w:rsidR="00064A7E" w:rsidRPr="00611BD4" w:rsidRDefault="00064A7E" w:rsidP="00611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064A7E" w:rsidRPr="00611BD4" w:rsidRDefault="00064A7E" w:rsidP="00611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31.01.2017г.</w:t>
            </w:r>
          </w:p>
        </w:tc>
      </w:tr>
    </w:tbl>
    <w:p w:rsidR="00064A7E" w:rsidRPr="00AF411A" w:rsidRDefault="00064A7E" w:rsidP="00101AB6">
      <w:pPr>
        <w:jc w:val="center"/>
        <w:rPr>
          <w:rFonts w:ascii="Times New Roman" w:hAnsi="Times New Roman"/>
          <w:sz w:val="56"/>
          <w:szCs w:val="56"/>
        </w:rPr>
      </w:pPr>
    </w:p>
    <w:p w:rsidR="00064A7E" w:rsidRPr="00AF411A" w:rsidRDefault="00064A7E" w:rsidP="00101AB6">
      <w:pPr>
        <w:jc w:val="center"/>
        <w:rPr>
          <w:rFonts w:ascii="Times New Roman" w:hAnsi="Times New Roman"/>
          <w:sz w:val="56"/>
          <w:szCs w:val="56"/>
        </w:rPr>
      </w:pPr>
    </w:p>
    <w:p w:rsidR="00064A7E" w:rsidRPr="00AF411A" w:rsidRDefault="00064A7E" w:rsidP="00101AB6">
      <w:pPr>
        <w:jc w:val="center"/>
        <w:rPr>
          <w:rFonts w:ascii="Times New Roman" w:hAnsi="Times New Roman"/>
          <w:sz w:val="56"/>
          <w:szCs w:val="56"/>
        </w:rPr>
      </w:pPr>
    </w:p>
    <w:p w:rsidR="00064A7E" w:rsidRPr="00AF411A" w:rsidRDefault="00064A7E" w:rsidP="00101AB6">
      <w:pPr>
        <w:jc w:val="center"/>
        <w:rPr>
          <w:rFonts w:ascii="Times New Roman" w:hAnsi="Times New Roman"/>
          <w:sz w:val="56"/>
          <w:szCs w:val="56"/>
        </w:rPr>
      </w:pPr>
    </w:p>
    <w:p w:rsidR="00064A7E" w:rsidRPr="00AF411A" w:rsidRDefault="00064A7E" w:rsidP="00101AB6">
      <w:pPr>
        <w:jc w:val="center"/>
        <w:rPr>
          <w:rFonts w:ascii="Times New Roman" w:hAnsi="Times New Roman"/>
          <w:sz w:val="56"/>
          <w:szCs w:val="56"/>
        </w:rPr>
      </w:pPr>
    </w:p>
    <w:p w:rsidR="00064A7E" w:rsidRDefault="00064A7E" w:rsidP="00D9270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Главный бухгалтер - Смирнова Н.Г.</w:t>
      </w:r>
    </w:p>
    <w:p w:rsidR="00064A7E" w:rsidRPr="00C53CFE" w:rsidRDefault="00064A7E" w:rsidP="00C53C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67-525</w:t>
      </w:r>
    </w:p>
    <w:p w:rsidR="00064A7E" w:rsidRPr="00CD6258" w:rsidRDefault="00064A7E" w:rsidP="00CD6258">
      <w:pPr>
        <w:jc w:val="center"/>
        <w:rPr>
          <w:rFonts w:ascii="Times New Roman" w:hAnsi="Times New Roman"/>
          <w:b/>
          <w:sz w:val="28"/>
          <w:szCs w:val="28"/>
        </w:rPr>
      </w:pPr>
      <w:r w:rsidRPr="00CD6258">
        <w:rPr>
          <w:rFonts w:ascii="Times New Roman" w:hAnsi="Times New Roman"/>
          <w:b/>
          <w:sz w:val="28"/>
          <w:szCs w:val="28"/>
        </w:rPr>
        <w:t>Годовой отчет об исполнение муниципальной программы</w:t>
      </w:r>
    </w:p>
    <w:p w:rsidR="00064A7E" w:rsidRPr="00C53CFE" w:rsidRDefault="00064A7E" w:rsidP="00185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CFE">
        <w:rPr>
          <w:rFonts w:ascii="Times New Roman" w:hAnsi="Times New Roman"/>
          <w:spacing w:val="-4"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поселение на 2014-2016 годы»</w:t>
      </w:r>
    </w:p>
    <w:p w:rsidR="00064A7E" w:rsidRPr="004C12C1" w:rsidRDefault="00064A7E" w:rsidP="00CD6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C12C1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1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C12C1">
        <w:rPr>
          <w:rFonts w:ascii="Times New Roman" w:hAnsi="Times New Roman"/>
          <w:sz w:val="24"/>
          <w:szCs w:val="24"/>
          <w:lang w:eastAsia="ar-SA"/>
        </w:rPr>
        <w:t>Информация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C12C1">
        <w:rPr>
          <w:rFonts w:ascii="Times New Roman" w:hAnsi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C12C1">
        <w:rPr>
          <w:rFonts w:ascii="Times New Roman" w:hAnsi="Times New Roman"/>
          <w:sz w:val="24"/>
          <w:szCs w:val="24"/>
          <w:lang w:eastAsia="ar-SA"/>
        </w:rPr>
        <w:t>«наименование программы /подпрограммы»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C12C1">
        <w:rPr>
          <w:rFonts w:ascii="Times New Roman" w:hAnsi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C12C1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4C12C1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12C1">
        <w:rPr>
          <w:rFonts w:ascii="Times New Roman" w:hAnsi="Times New Roman"/>
          <w:sz w:val="24"/>
          <w:szCs w:val="24"/>
          <w:lang w:eastAsia="ar-SA"/>
        </w:rPr>
        <w:t>за период 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4C12C1">
        <w:rPr>
          <w:rFonts w:ascii="Times New Roman" w:hAnsi="Times New Roman"/>
          <w:sz w:val="24"/>
          <w:szCs w:val="24"/>
          <w:lang w:eastAsia="ar-SA"/>
        </w:rPr>
        <w:t xml:space="preserve">г. </w:t>
      </w:r>
    </w:p>
    <w:p w:rsidR="00064A7E" w:rsidRPr="004C12C1" w:rsidRDefault="00064A7E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038"/>
        <w:gridCol w:w="1843"/>
        <w:gridCol w:w="1134"/>
        <w:gridCol w:w="992"/>
        <w:gridCol w:w="1418"/>
      </w:tblGrid>
      <w:tr w:rsidR="00064A7E" w:rsidRPr="00611BD4" w:rsidTr="00101AB6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064A7E" w:rsidRPr="004C12C1" w:rsidRDefault="00064A7E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064A7E" w:rsidRPr="00611BD4" w:rsidTr="003E070A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4C12C1" w:rsidRDefault="00064A7E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4C12C1" w:rsidRDefault="00064A7E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4C12C1" w:rsidRDefault="00064A7E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планируемое</w:t>
            </w:r>
          </w:p>
          <w:p w:rsidR="00064A7E" w:rsidRPr="004C12C1" w:rsidRDefault="00064A7E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34014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Ремонт электрического отопления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E54207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 xml:space="preserve"> Технадзор за кап. ремонтом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ед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340141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 xml:space="preserve">Капитальный ремонт водопровода по ул. </w:t>
            </w:r>
            <w:r>
              <w:rPr>
                <w:rFonts w:ascii="Times New Roman" w:hAnsi="Times New Roman" w:cs="Times New Roman"/>
                <w:lang w:eastAsia="ar-SA"/>
              </w:rPr>
              <w:t xml:space="preserve">Школьная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М.</w:t>
            </w:r>
            <w:r>
              <w:rPr>
                <w:rFonts w:ascii="Times New Roman" w:hAnsi="Times New Roman" w:cs="Times New Roman"/>
                <w:lang w:eastAsia="ar-SA"/>
              </w:rPr>
              <w:t>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47234E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340141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</w:rPr>
            </w:pPr>
            <w:r w:rsidRPr="004C12C1"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</w:rPr>
            </w:pPr>
            <w:r w:rsidRPr="004C12C1">
              <w:rPr>
                <w:rFonts w:ascii="Times New Roman" w:hAnsi="Times New Roman" w:cs="Times New Roman"/>
              </w:rPr>
              <w:t xml:space="preserve">ед. </w:t>
            </w:r>
          </w:p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64A7E" w:rsidRPr="00611BD4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артскважин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ед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4C12C1" w:rsidRDefault="00064A7E" w:rsidP="00816E1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4C12C1" w:rsidRDefault="00064A7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</w:tr>
    </w:tbl>
    <w:p w:rsidR="00064A7E" w:rsidRPr="004C12C1" w:rsidRDefault="00064A7E" w:rsidP="00661E38">
      <w:pPr>
        <w:jc w:val="center"/>
        <w:rPr>
          <w:rFonts w:ascii="Times New Roman" w:hAnsi="Times New Roman"/>
          <w:sz w:val="24"/>
          <w:szCs w:val="24"/>
        </w:rPr>
      </w:pPr>
    </w:p>
    <w:p w:rsidR="00064A7E" w:rsidRDefault="00064A7E" w:rsidP="00661E38">
      <w:pPr>
        <w:jc w:val="center"/>
        <w:rPr>
          <w:rFonts w:ascii="Times New Roman" w:hAnsi="Times New Roman"/>
          <w:sz w:val="56"/>
          <w:szCs w:val="56"/>
        </w:rPr>
      </w:pPr>
    </w:p>
    <w:p w:rsidR="00064A7E" w:rsidRDefault="00064A7E" w:rsidP="00D46487">
      <w:pPr>
        <w:jc w:val="right"/>
        <w:rPr>
          <w:rFonts w:ascii="Times New Roman" w:hAnsi="Times New Roman"/>
          <w:sz w:val="16"/>
          <w:szCs w:val="16"/>
        </w:rPr>
      </w:pPr>
    </w:p>
    <w:p w:rsidR="00064A7E" w:rsidRDefault="00064A7E" w:rsidP="00D46487">
      <w:pPr>
        <w:jc w:val="right"/>
        <w:rPr>
          <w:rFonts w:ascii="Times New Roman" w:hAnsi="Times New Roman"/>
          <w:sz w:val="16"/>
          <w:szCs w:val="16"/>
        </w:rPr>
        <w:sectPr w:rsidR="00064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A7E" w:rsidRPr="00AB6558" w:rsidRDefault="00064A7E" w:rsidP="00D464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B6558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2</w:t>
      </w:r>
    </w:p>
    <w:p w:rsidR="00064A7E" w:rsidRPr="00A82906" w:rsidRDefault="00064A7E" w:rsidP="001858E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B6558">
        <w:rPr>
          <w:rFonts w:ascii="Times New Roman" w:hAnsi="Times New Roman"/>
          <w:sz w:val="24"/>
          <w:szCs w:val="24"/>
          <w:lang w:eastAsia="ar-SA"/>
        </w:rPr>
        <w:t xml:space="preserve"> Выполнение плана мероприятий по программе:</w:t>
      </w:r>
      <w:r w:rsidRPr="00AB6558">
        <w:rPr>
          <w:rFonts w:ascii="Times New Roman" w:hAnsi="Times New Roman"/>
          <w:sz w:val="24"/>
          <w:szCs w:val="24"/>
        </w:rPr>
        <w:t xml:space="preserve"> </w:t>
      </w:r>
      <w:r w:rsidRPr="00AB6558">
        <w:rPr>
          <w:rFonts w:ascii="Times New Roman" w:hAnsi="Times New Roman"/>
          <w:sz w:val="24"/>
          <w:szCs w:val="24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поселение на 2014-2016 годы</w:t>
      </w:r>
      <w:r w:rsidRPr="001858EF">
        <w:rPr>
          <w:rFonts w:ascii="Times New Roman" w:hAnsi="Times New Roman"/>
          <w:sz w:val="20"/>
          <w:szCs w:val="20"/>
          <w:lang w:eastAsia="ar-SA"/>
        </w:rPr>
        <w:t>»</w:t>
      </w:r>
    </w:p>
    <w:p w:rsidR="00064A7E" w:rsidRPr="00A82906" w:rsidRDefault="00064A7E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064A7E" w:rsidRPr="00611BD4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64A7E" w:rsidRPr="00611BD4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A82906" w:rsidRDefault="00064A7E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A82906" w:rsidRDefault="00064A7E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E87C97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064A7E" w:rsidRPr="00E87C97" w:rsidRDefault="00064A7E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hAnsi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E87C97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064A7E" w:rsidRPr="00E87C97" w:rsidRDefault="00064A7E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hAnsi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7E" w:rsidRPr="00A82906" w:rsidRDefault="00064A7E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64A7E" w:rsidRPr="00611BD4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064A7E" w:rsidRPr="00611BD4" w:rsidTr="009D0C18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1858EF">
            <w:pPr>
              <w:rPr>
                <w:bCs/>
                <w:sz w:val="21"/>
                <w:szCs w:val="21"/>
              </w:rPr>
            </w:pPr>
            <w:r w:rsidRPr="00611BD4">
              <w:rPr>
                <w:bCs/>
                <w:sz w:val="21"/>
                <w:szCs w:val="21"/>
              </w:rPr>
              <w:t xml:space="preserve">                                            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D81C29" w:rsidRDefault="00064A7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D81C29" w:rsidRDefault="00064A7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20061,1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7E" w:rsidRDefault="00064A7E" w:rsidP="00E87C9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93%</w:t>
            </w:r>
          </w:p>
        </w:tc>
      </w:tr>
      <w:tr w:rsidR="00064A7E" w:rsidRPr="00611BD4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611BD4" w:rsidRDefault="00064A7E" w:rsidP="001858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bCs/>
                <w:sz w:val="24"/>
                <w:szCs w:val="24"/>
              </w:rPr>
              <w:t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AB6558" w:rsidRDefault="00064A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12546,3</w:t>
            </w:r>
            <w:r w:rsidRPr="00AB6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AB6558" w:rsidRDefault="00064A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11024,2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7E" w:rsidRPr="00611BD4" w:rsidRDefault="00064A7E" w:rsidP="00E87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87,9</w:t>
            </w:r>
            <w:r w:rsidRPr="00AB655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(Перенос сроков по исполнению муниципального контракта по ремонту артскважин на первое полугодие 2017 года)</w:t>
            </w:r>
          </w:p>
        </w:tc>
      </w:tr>
      <w:tr w:rsidR="00064A7E" w:rsidRPr="00611BD4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B6558" w:rsidRDefault="00064A7E" w:rsidP="001858EF">
            <w:pPr>
              <w:pStyle w:val="NoSpacing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"Газификация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611BD4" w:rsidRDefault="00064A7E" w:rsidP="0018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611BD4" w:rsidRDefault="00064A7E" w:rsidP="0018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7E" w:rsidRPr="00AB6558" w:rsidRDefault="00064A7E" w:rsidP="001858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100%  (техническое обслуживание газопровода)</w:t>
            </w:r>
          </w:p>
        </w:tc>
      </w:tr>
      <w:tr w:rsidR="00064A7E" w:rsidRPr="00611BD4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B6558" w:rsidRDefault="00064A7E" w:rsidP="00D81C29">
            <w:pPr>
              <w:pStyle w:val="NoSpacing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"Водоснабжение и водоотведение муниципального образования" муниципальной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142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8765,2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D8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8765,2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611BD4" w:rsidRDefault="00064A7E" w:rsidP="00D8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100% (произведен капитальный ремонт водопровода в д.Красноозерное)</w:t>
            </w:r>
          </w:p>
        </w:tc>
      </w:tr>
      <w:tr w:rsidR="00064A7E" w:rsidRPr="00611BD4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Default="00064A7E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B6558" w:rsidRDefault="00064A7E" w:rsidP="00D81C2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B6558">
              <w:rPr>
                <w:rFonts w:ascii="Times New Roman" w:hAnsi="Times New Roman" w:cs="Times New Roman"/>
                <w:color w:val="auto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A247CF">
            <w:pPr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 xml:space="preserve">   8765,2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D81C29">
            <w:pPr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8765,2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611BD4" w:rsidRDefault="00064A7E" w:rsidP="00D81C29">
            <w:pPr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Капитальный ремонт водопровода</w:t>
            </w:r>
          </w:p>
        </w:tc>
      </w:tr>
      <w:tr w:rsidR="00064A7E" w:rsidRPr="00611BD4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Default="00064A7E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B6558" w:rsidRDefault="00064A7E" w:rsidP="00D81C29">
            <w:pPr>
              <w:pStyle w:val="NoSpacing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D8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611BD4" w:rsidRDefault="00064A7E" w:rsidP="00D8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7E" w:rsidRPr="00611BD4" w:rsidRDefault="00064A7E" w:rsidP="00D8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64A7E" w:rsidRPr="00611BD4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82906" w:rsidRDefault="00064A7E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4A7E" w:rsidRPr="00AB6558" w:rsidRDefault="00064A7E" w:rsidP="006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hAnsi="Times New Roman"/>
                <w:sz w:val="24"/>
                <w:szCs w:val="24"/>
              </w:rPr>
              <w:t>В сфере бытового обслуживания населения (муниципальные бани)</w:t>
            </w:r>
          </w:p>
          <w:p w:rsidR="00064A7E" w:rsidRPr="00AB6558" w:rsidRDefault="00064A7E" w:rsidP="0062263D">
            <w:pPr>
              <w:pStyle w:val="NoSpacing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611BD4" w:rsidRDefault="00064A7E" w:rsidP="006226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A7E" w:rsidRPr="00611BD4" w:rsidRDefault="00064A7E" w:rsidP="006226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7E" w:rsidRPr="00611BD4" w:rsidRDefault="00064A7E" w:rsidP="006226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BD4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бани</w:t>
            </w:r>
          </w:p>
        </w:tc>
      </w:tr>
    </w:tbl>
    <w:p w:rsidR="00064A7E" w:rsidRDefault="00064A7E" w:rsidP="00661E38">
      <w:pPr>
        <w:jc w:val="center"/>
        <w:rPr>
          <w:rFonts w:ascii="Times New Roman" w:hAnsi="Times New Roman"/>
          <w:sz w:val="32"/>
          <w:szCs w:val="32"/>
        </w:rPr>
      </w:pPr>
    </w:p>
    <w:p w:rsidR="00064A7E" w:rsidRDefault="00064A7E" w:rsidP="00661E38">
      <w:pPr>
        <w:jc w:val="center"/>
        <w:rPr>
          <w:rFonts w:ascii="Times New Roman" w:hAnsi="Times New Roman"/>
          <w:sz w:val="32"/>
          <w:szCs w:val="32"/>
        </w:rPr>
      </w:pPr>
    </w:p>
    <w:p w:rsidR="00064A7E" w:rsidRPr="00D46487" w:rsidRDefault="00064A7E" w:rsidP="00661E38">
      <w:pPr>
        <w:jc w:val="center"/>
        <w:rPr>
          <w:rFonts w:ascii="Times New Roman" w:hAnsi="Times New Roman"/>
          <w:sz w:val="32"/>
          <w:szCs w:val="32"/>
        </w:rPr>
      </w:pPr>
    </w:p>
    <w:p w:rsidR="00064A7E" w:rsidRDefault="00064A7E" w:rsidP="00613A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4A7E" w:rsidRPr="004C12C1" w:rsidRDefault="00064A7E" w:rsidP="004C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81C29">
        <w:rPr>
          <w:rFonts w:ascii="Times New Roman" w:hAnsi="Times New Roman"/>
          <w:b/>
          <w:sz w:val="24"/>
          <w:szCs w:val="24"/>
          <w:lang w:eastAsia="ar-SA"/>
        </w:rPr>
        <w:t>Оценка эффективности реализации ц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елевой муниципальной </w:t>
      </w:r>
      <w:r w:rsidRPr="004C12C1">
        <w:rPr>
          <w:rFonts w:ascii="Times New Roman" w:hAnsi="Times New Roman"/>
          <w:b/>
          <w:sz w:val="24"/>
          <w:szCs w:val="24"/>
          <w:lang w:eastAsia="ar-SA"/>
        </w:rPr>
        <w:t>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на 2014-2016»</w:t>
      </w:r>
    </w:p>
    <w:p w:rsidR="00064A7E" w:rsidRPr="00D81C29" w:rsidRDefault="00064A7E" w:rsidP="00D81C29">
      <w:pPr>
        <w:shd w:val="clear" w:color="auto" w:fill="FFFFFF"/>
        <w:ind w:left="19" w:right="19" w:firstLine="720"/>
        <w:jc w:val="both"/>
        <w:rPr>
          <w:rFonts w:ascii="Times New Roman" w:hAnsi="Times New Roman"/>
          <w:sz w:val="23"/>
          <w:szCs w:val="23"/>
        </w:rPr>
      </w:pPr>
      <w:r w:rsidRPr="00D81C29">
        <w:rPr>
          <w:rFonts w:ascii="Times New Roman" w:hAnsi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64A7E" w:rsidRDefault="00064A7E" w:rsidP="000D265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Пфit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Рit = ------,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Ппit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1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ед 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технадзор за кап. ремонтом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ед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технадзор за кап. ремонтом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 Пфit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Рit = ------ =        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=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Ппit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1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. м.  </w:t>
      </w:r>
      <w:r w:rsidRPr="004D5A04">
        <w:rPr>
          <w:rFonts w:ascii="Times New Roman" w:hAnsi="Times New Roman"/>
          <w:sz w:val="24"/>
          <w:szCs w:val="24"/>
          <w:lang w:eastAsia="ar-SA"/>
        </w:rPr>
        <w:t>1</w:t>
      </w:r>
      <w:r w:rsidRPr="001F1C83">
        <w:rPr>
          <w:rFonts w:ascii="Times New Roman" w:hAnsi="Times New Roman"/>
          <w:sz w:val="24"/>
          <w:szCs w:val="24"/>
          <w:lang w:eastAsia="ar-SA"/>
        </w:rPr>
        <w:t>858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ремонт водопровода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м.  </w:t>
      </w:r>
      <w:r w:rsidRPr="001F1C83">
        <w:rPr>
          <w:rFonts w:ascii="Times New Roman" w:hAnsi="Times New Roman"/>
          <w:sz w:val="24"/>
          <w:szCs w:val="24"/>
          <w:lang w:eastAsia="ar-SA"/>
        </w:rPr>
        <w:t>2000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ремонт водопровода    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B802AA">
        <w:rPr>
          <w:rFonts w:ascii="Times New Roman" w:hAnsi="Times New Roman"/>
          <w:sz w:val="24"/>
          <w:szCs w:val="24"/>
          <w:lang w:eastAsia="ar-SA"/>
        </w:rPr>
        <w:t>Пфit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Рit = ------ =        </w:t>
      </w:r>
      <w:r w:rsidRPr="001F1C83">
        <w:rPr>
          <w:rFonts w:ascii="Times New Roman" w:hAnsi="Times New Roman"/>
          <w:sz w:val="24"/>
          <w:szCs w:val="24"/>
          <w:lang w:eastAsia="ar-SA"/>
        </w:rPr>
        <w:t>1858</w:t>
      </w:r>
      <w:r w:rsidRPr="00B802AA">
        <w:rPr>
          <w:rFonts w:ascii="Times New Roman" w:hAnsi="Times New Roman"/>
          <w:sz w:val="24"/>
          <w:szCs w:val="24"/>
          <w:lang w:eastAsia="ar-SA"/>
        </w:rPr>
        <w:t>/</w:t>
      </w:r>
      <w:r w:rsidRPr="001F1C83">
        <w:rPr>
          <w:rFonts w:ascii="Times New Roman" w:hAnsi="Times New Roman"/>
          <w:sz w:val="24"/>
          <w:szCs w:val="24"/>
          <w:lang w:eastAsia="ar-SA"/>
        </w:rPr>
        <w:t>2000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Pr="001F1C8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1F1C83">
        <w:rPr>
          <w:rFonts w:ascii="Times New Roman" w:hAnsi="Times New Roman"/>
          <w:sz w:val="24"/>
          <w:szCs w:val="24"/>
          <w:lang w:eastAsia="ar-SA"/>
        </w:rPr>
        <w:t>9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Ппit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1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ед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Количество </w:t>
      </w:r>
      <w:r>
        <w:rPr>
          <w:rFonts w:ascii="Times New Roman" w:hAnsi="Times New Roman"/>
          <w:sz w:val="24"/>
          <w:szCs w:val="24"/>
          <w:lang w:eastAsia="ar-SA"/>
        </w:rPr>
        <w:t xml:space="preserve">проектов 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ед  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Количество проектов   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r w:rsidRPr="00B802AA">
        <w:rPr>
          <w:rFonts w:ascii="Times New Roman" w:hAnsi="Times New Roman"/>
          <w:sz w:val="24"/>
          <w:szCs w:val="24"/>
          <w:lang w:eastAsia="ar-SA"/>
        </w:rPr>
        <w:t>Пфit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Рit = ------ =        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= 1 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Ппit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791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1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. ед 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ремонт артскважин</w:t>
      </w:r>
    </w:p>
    <w:p w:rsidR="00064A7E" w:rsidRDefault="00064A7E" w:rsidP="00791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ед 2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ремонт артскважин</w:t>
      </w:r>
    </w:p>
    <w:p w:rsidR="00064A7E" w:rsidRPr="00B802AA" w:rsidRDefault="00064A7E" w:rsidP="00791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B802AA">
        <w:rPr>
          <w:rFonts w:ascii="Times New Roman" w:hAnsi="Times New Roman"/>
          <w:sz w:val="24"/>
          <w:szCs w:val="24"/>
          <w:lang w:eastAsia="ar-SA"/>
        </w:rPr>
        <w:t>Пфit</w:t>
      </w:r>
    </w:p>
    <w:p w:rsidR="00064A7E" w:rsidRPr="00B802AA" w:rsidRDefault="00064A7E" w:rsidP="00791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Рit = ------ =       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= 1 </w:t>
      </w:r>
    </w:p>
    <w:p w:rsidR="00064A7E" w:rsidRPr="00B802AA" w:rsidRDefault="00064A7E" w:rsidP="00791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Ппit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064A7E" w:rsidRPr="004D5A04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4A7E" w:rsidRPr="004D5A04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5A04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SUM</w:t>
      </w:r>
      <w:r w:rsidRPr="004D5A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802AA">
        <w:rPr>
          <w:rFonts w:ascii="Times New Roman" w:hAnsi="Times New Roman"/>
          <w:sz w:val="24"/>
          <w:szCs w:val="24"/>
          <w:lang w:eastAsia="ar-SA"/>
        </w:rPr>
        <w:t>Р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064A7E" w:rsidRPr="004D5A04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5A04">
        <w:rPr>
          <w:rFonts w:ascii="Times New Roman" w:hAnsi="Times New Roman"/>
          <w:sz w:val="24"/>
          <w:szCs w:val="24"/>
          <w:lang w:eastAsia="ar-SA"/>
        </w:rPr>
        <w:t xml:space="preserve">                                  1</w:t>
      </w:r>
    </w:p>
    <w:p w:rsidR="00064A7E" w:rsidRPr="004D5A04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5A04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hAnsi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hAnsi="Times New Roman"/>
          <w:sz w:val="24"/>
          <w:szCs w:val="24"/>
          <w:lang w:eastAsia="ar-SA"/>
        </w:rPr>
        <w:t xml:space="preserve"> 100,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5A0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B802AA">
        <w:rPr>
          <w:rFonts w:ascii="Times New Roman" w:hAnsi="Times New Roman"/>
          <w:sz w:val="24"/>
          <w:szCs w:val="24"/>
          <w:lang w:eastAsia="ar-SA"/>
        </w:rPr>
        <w:t>m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1 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 показателя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1.)</w:t>
      </w:r>
      <w:r>
        <w:rPr>
          <w:rFonts w:ascii="Times New Roman" w:hAnsi="Times New Roman"/>
          <w:sz w:val="24"/>
          <w:szCs w:val="24"/>
          <w:lang w:eastAsia="ar-SA"/>
        </w:rPr>
        <w:tab/>
        <w:t>технадзор за ремонтом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2.)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ремонт водопровода</w:t>
      </w:r>
    </w:p>
    <w:p w:rsidR="00064A7E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3.)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802AA">
        <w:rPr>
          <w:rFonts w:ascii="Times New Roman" w:hAnsi="Times New Roman"/>
          <w:sz w:val="24"/>
          <w:szCs w:val="24"/>
          <w:lang w:eastAsia="ar-SA"/>
        </w:rPr>
        <w:t>оличество проектов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         ремонт артскважин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Ht= ((1+1</w:t>
      </w:r>
      <w:r>
        <w:rPr>
          <w:rFonts w:ascii="Times New Roman" w:hAnsi="Times New Roman"/>
          <w:sz w:val="24"/>
          <w:szCs w:val="24"/>
          <w:lang w:eastAsia="ar-SA"/>
        </w:rPr>
        <w:t>+1+0,9</w:t>
      </w:r>
      <w:r w:rsidRPr="00B802AA">
        <w:rPr>
          <w:rFonts w:ascii="Times New Roman" w:hAnsi="Times New Roman"/>
          <w:sz w:val="24"/>
          <w:szCs w:val="24"/>
          <w:lang w:eastAsia="ar-SA"/>
        </w:rPr>
        <w:t>)/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B802AA">
        <w:rPr>
          <w:rFonts w:ascii="Times New Roman" w:hAnsi="Times New Roman"/>
          <w:sz w:val="24"/>
          <w:szCs w:val="24"/>
          <w:lang w:eastAsia="ar-SA"/>
        </w:rPr>
        <w:t>)*100=</w:t>
      </w:r>
      <w:r>
        <w:rPr>
          <w:rFonts w:ascii="Times New Roman" w:hAnsi="Times New Roman"/>
          <w:sz w:val="24"/>
          <w:szCs w:val="24"/>
          <w:lang w:eastAsia="ar-SA"/>
        </w:rPr>
        <w:t>97,5</w:t>
      </w:r>
      <w:r w:rsidRPr="00B802AA">
        <w:rPr>
          <w:rFonts w:ascii="Times New Roman" w:hAnsi="Times New Roman"/>
          <w:sz w:val="24"/>
          <w:szCs w:val="24"/>
          <w:lang w:eastAsia="ar-SA"/>
        </w:rPr>
        <w:t>%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Ht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B802AA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B802AA">
        <w:rPr>
          <w:rFonts w:ascii="Times New Roman" w:hAnsi="Times New Roman"/>
          <w:sz w:val="24"/>
          <w:szCs w:val="24"/>
          <w:lang w:eastAsia="ar-SA"/>
        </w:rPr>
        <w:t>Э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t = ---- x 100,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B802AA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St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где</w:t>
      </w:r>
      <w:r w:rsidRPr="00B802AA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Эt - эффективность Программы в год t;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St =    </w:t>
      </w:r>
      <w:r>
        <w:rPr>
          <w:rFonts w:ascii="Times New Roman" w:hAnsi="Times New Roman"/>
          <w:sz w:val="24"/>
          <w:szCs w:val="24"/>
          <w:lang w:eastAsia="ar-SA"/>
        </w:rPr>
        <w:t>21583,2</w:t>
      </w:r>
      <w:r w:rsidRPr="00B802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20061,1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 *100 = </w:t>
      </w:r>
      <w:r>
        <w:rPr>
          <w:rFonts w:ascii="Times New Roman" w:hAnsi="Times New Roman"/>
          <w:sz w:val="24"/>
          <w:szCs w:val="24"/>
          <w:lang w:eastAsia="ar-SA"/>
        </w:rPr>
        <w:t>92,9%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hAnsi="Times New Roman"/>
          <w:sz w:val="24"/>
          <w:szCs w:val="24"/>
          <w:lang w:eastAsia="ar-SA"/>
        </w:rPr>
        <w:tab/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Ht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Эt = ---- x 100= </w:t>
      </w:r>
      <w:r>
        <w:rPr>
          <w:rFonts w:ascii="Times New Roman" w:hAnsi="Times New Roman"/>
          <w:sz w:val="24"/>
          <w:szCs w:val="24"/>
          <w:lang w:eastAsia="ar-SA"/>
        </w:rPr>
        <w:t>97,5</w:t>
      </w:r>
      <w:r w:rsidRPr="00B802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92,9</w:t>
      </w:r>
      <w:r w:rsidRPr="00B802AA">
        <w:rPr>
          <w:rFonts w:ascii="Times New Roman" w:hAnsi="Times New Roman"/>
          <w:sz w:val="24"/>
          <w:szCs w:val="24"/>
          <w:lang w:eastAsia="ar-SA"/>
        </w:rPr>
        <w:t xml:space="preserve">*100=  </w:t>
      </w:r>
      <w:r>
        <w:rPr>
          <w:rFonts w:ascii="Times New Roman" w:hAnsi="Times New Roman"/>
          <w:sz w:val="24"/>
          <w:szCs w:val="24"/>
          <w:lang w:eastAsia="ar-SA"/>
        </w:rPr>
        <w:t>104,9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St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2AA">
        <w:rPr>
          <w:rFonts w:ascii="Times New Roman" w:hAnsi="Times New Roman"/>
          <w:sz w:val="24"/>
          <w:szCs w:val="24"/>
          <w:lang w:eastAsia="ar-SA"/>
        </w:rPr>
        <w:t xml:space="preserve">Вывод: значение эффективность программы  </w:t>
      </w:r>
      <w:r>
        <w:rPr>
          <w:rFonts w:ascii="Times New Roman" w:hAnsi="Times New Roman"/>
          <w:sz w:val="24"/>
          <w:szCs w:val="24"/>
          <w:lang w:eastAsia="ar-SA"/>
        </w:rPr>
        <w:t>104,9</w:t>
      </w:r>
      <w:bookmarkStart w:id="0" w:name="_GoBack"/>
      <w:bookmarkEnd w:id="0"/>
      <w:r w:rsidRPr="00B802AA">
        <w:rPr>
          <w:rFonts w:ascii="Times New Roman" w:hAnsi="Times New Roman"/>
          <w:sz w:val="24"/>
          <w:szCs w:val="24"/>
          <w:lang w:eastAsia="ar-SA"/>
        </w:rPr>
        <w:t>%  Программа ««Обеспечение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поселение на 2014-2016 годы» 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B802AA" w:rsidRDefault="00064A7E" w:rsidP="00B80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7E" w:rsidRPr="00E42682" w:rsidRDefault="00064A7E" w:rsidP="00D512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7E" w:rsidRPr="007166B6" w:rsidRDefault="00064A7E" w:rsidP="007166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4A7E" w:rsidRPr="00B87E5C" w:rsidRDefault="00064A7E" w:rsidP="009D3F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7E5C">
        <w:rPr>
          <w:rFonts w:ascii="Times New Roman" w:hAnsi="Times New Roman"/>
          <w:sz w:val="24"/>
          <w:szCs w:val="24"/>
        </w:rPr>
        <w:t>Информация о внесении изменений в программу</w:t>
      </w:r>
    </w:p>
    <w:p w:rsidR="00064A7E" w:rsidRPr="00B87E5C" w:rsidRDefault="00064A7E" w:rsidP="0062263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7E5C">
        <w:rPr>
          <w:rFonts w:ascii="Times New Roman" w:hAnsi="Times New Roman"/>
          <w:sz w:val="24"/>
          <w:szCs w:val="24"/>
        </w:rPr>
        <w:t xml:space="preserve"> </w:t>
      </w:r>
      <w:r w:rsidRPr="0062263D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62263D">
        <w:rPr>
          <w:rFonts w:ascii="Times New Roman" w:hAnsi="Times New Roman"/>
          <w:b/>
          <w:sz w:val="24"/>
          <w:szCs w:val="24"/>
        </w:rPr>
        <w:t xml:space="preserve"> сельское поселение на 2014-2016 годы»</w:t>
      </w:r>
    </w:p>
    <w:p w:rsidR="00064A7E" w:rsidRPr="00B87E5C" w:rsidRDefault="00064A7E" w:rsidP="007A5B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9"/>
        <w:gridCol w:w="2410"/>
        <w:gridCol w:w="2551"/>
        <w:gridCol w:w="1984"/>
        <w:gridCol w:w="1984"/>
      </w:tblGrid>
      <w:tr w:rsidR="00064A7E" w:rsidRPr="00611BD4" w:rsidTr="00611BD4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изменений  Постановление от 02.02.2016г №14 </w:t>
            </w:r>
          </w:p>
        </w:tc>
        <w:tc>
          <w:tcPr>
            <w:tcW w:w="39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изменений в бюджетную роспись при поступлении средств из областного бюджета </w:t>
            </w:r>
          </w:p>
        </w:tc>
      </w:tr>
      <w:tr w:rsidR="00064A7E" w:rsidRPr="00611BD4" w:rsidTr="00611BD4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64A7E" w:rsidRPr="00611BD4" w:rsidRDefault="00064A7E" w:rsidP="00611B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611BD4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4A7E" w:rsidRPr="00611BD4" w:rsidRDefault="00064A7E" w:rsidP="00611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1BD4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  <w:p w:rsidR="00064A7E" w:rsidRPr="00611BD4" w:rsidRDefault="00064A7E" w:rsidP="00611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B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420,4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12546,3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pStyle w:val="NoSpacing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установке общедомовых счетчиков на системе теплоснабжения</w:t>
            </w:r>
            <w:r w:rsidRPr="00611B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pStyle w:val="NoSpacing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отопления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148,8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58460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1.3. Мероприятия по повышению надежности и энергетической эффективности в системах </w:t>
            </w:r>
            <w:r w:rsidRPr="00611B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водоснабжения </w:t>
            </w: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(капитальный ремонт артскважин)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12252,5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7642C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 Мероприятия по подготовке технической документации на системы теплоснабжения, водоотведения и водоподготовки.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320,0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45,1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7642C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 строительный контроль за кап. ремонтом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99,9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11B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722,6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167,8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167,8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1.1мероприятия по техническому обслуживанию газового оборудования</w:t>
            </w:r>
          </w:p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162,3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167,8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167,8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1.2 Подготовка проектной документации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2 шт.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560,3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B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«Водоснабжение и водоотведение муниципального образования»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4810,5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8765,2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1.1 Мероприятия по капитальному ремонту водопровода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П.м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4810,5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2000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8765,2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11BD4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1.2 Замена фильтров на арт скважинах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11B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611BD4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611B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398,4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b/>
                <w:kern w:val="1"/>
                <w:lang w:eastAsia="hi-IN" w:bidi="hi-IN"/>
              </w:rPr>
              <w:t>103,9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1.1В сфере бытового обслуживания населения – возмещение издержек (муниципальная баня)</w:t>
            </w:r>
          </w:p>
          <w:p w:rsidR="00064A7E" w:rsidRPr="00611BD4" w:rsidRDefault="00064A7E" w:rsidP="00E30014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12 мес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330,0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103,9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BD4">
              <w:rPr>
                <w:rFonts w:ascii="Times New Roman" w:hAnsi="Times New Roman"/>
                <w:sz w:val="20"/>
                <w:szCs w:val="20"/>
              </w:rPr>
              <w:t>1.2 Капитальный ремонт бани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Ед.- 1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68,4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611BD4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</w:tr>
      <w:tr w:rsidR="00064A7E" w:rsidRPr="00611BD4" w:rsidTr="00611BD4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64A7E" w:rsidRPr="00611BD4" w:rsidRDefault="00064A7E" w:rsidP="00611B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1BD4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  <w:r w:rsidRPr="00611BD4">
              <w:rPr>
                <w:b/>
                <w:kern w:val="1"/>
                <w:lang w:eastAsia="hi-IN" w:bidi="hi-IN"/>
              </w:rPr>
              <w:t>6351,9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64A7E" w:rsidRPr="00611BD4" w:rsidRDefault="00064A7E" w:rsidP="00611BD4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  <w:r w:rsidRPr="00611BD4">
              <w:rPr>
                <w:b/>
                <w:kern w:val="1"/>
                <w:lang w:eastAsia="hi-IN" w:bidi="hi-IN"/>
              </w:rPr>
              <w:t>21583,2</w:t>
            </w:r>
          </w:p>
        </w:tc>
      </w:tr>
    </w:tbl>
    <w:p w:rsidR="00064A7E" w:rsidRDefault="00064A7E" w:rsidP="00720AB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A7E" w:rsidRDefault="00064A7E" w:rsidP="00720AB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A7E" w:rsidRDefault="00064A7E" w:rsidP="00720AB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A7E" w:rsidRDefault="00064A7E" w:rsidP="00720AB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A7E" w:rsidRDefault="00064A7E" w:rsidP="00720AB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A7E" w:rsidRPr="00DC0471" w:rsidRDefault="00064A7E" w:rsidP="00720A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471">
        <w:rPr>
          <w:rFonts w:ascii="Times New Roman" w:hAnsi="Times New Roman"/>
          <w:b/>
          <w:sz w:val="28"/>
          <w:szCs w:val="28"/>
        </w:rPr>
        <w:t>Предложения по дальнейшей реали</w:t>
      </w:r>
      <w:r>
        <w:rPr>
          <w:rFonts w:ascii="Times New Roman" w:hAnsi="Times New Roman"/>
          <w:b/>
          <w:sz w:val="28"/>
          <w:szCs w:val="28"/>
        </w:rPr>
        <w:t>зации муниципальной программы «</w:t>
      </w:r>
      <w:r w:rsidRPr="00DC0471">
        <w:rPr>
          <w:rFonts w:ascii="Times New Roman" w:hAnsi="Times New Roman"/>
          <w:b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 xml:space="preserve">Красноозерное </w:t>
      </w:r>
      <w:r w:rsidRPr="00DC0471">
        <w:rPr>
          <w:rFonts w:ascii="Times New Roman" w:hAnsi="Times New Roman"/>
          <w:b/>
          <w:sz w:val="28"/>
          <w:szCs w:val="28"/>
        </w:rPr>
        <w:t>сельское поселение на 2014-2016 годы»</w:t>
      </w:r>
    </w:p>
    <w:p w:rsidR="00064A7E" w:rsidRPr="00C53CFE" w:rsidRDefault="00064A7E" w:rsidP="007A41D4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53CFE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обеспечит:</w:t>
      </w:r>
      <w:r w:rsidRPr="00C53CFE">
        <w:rPr>
          <w:sz w:val="24"/>
          <w:szCs w:val="24"/>
        </w:rPr>
        <w:t xml:space="preserve"> </w:t>
      </w:r>
    </w:p>
    <w:p w:rsidR="00064A7E" w:rsidRPr="00C53CFE" w:rsidRDefault="00064A7E" w:rsidP="001C53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>- обеспечить выполнение мероприятий по модернизации систем водоснабжения и водоотведения;</w:t>
      </w:r>
    </w:p>
    <w:p w:rsidR="00064A7E" w:rsidRPr="00C53CFE" w:rsidRDefault="00064A7E" w:rsidP="001C53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>- обеспечить бесперебойное водоснабжение высокого качества в достаточном количестве;</w:t>
      </w:r>
    </w:p>
    <w:p w:rsidR="00064A7E" w:rsidRPr="00C53CFE" w:rsidRDefault="00064A7E" w:rsidP="001C53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>- обеспечение газоснабжение населения МО Красноозерное сельское поселение.</w:t>
      </w:r>
    </w:p>
    <w:p w:rsidR="00064A7E" w:rsidRPr="00C53CFE" w:rsidRDefault="00064A7E" w:rsidP="001C53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064A7E" w:rsidRPr="00C53CFE" w:rsidRDefault="00064A7E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человека,</w:t>
      </w:r>
    </w:p>
    <w:p w:rsidR="00064A7E" w:rsidRPr="00C53CFE" w:rsidRDefault="00064A7E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>-снижение уровня потерь питьевой воды;</w:t>
      </w:r>
    </w:p>
    <w:p w:rsidR="00064A7E" w:rsidRPr="00C53CFE" w:rsidRDefault="00064A7E" w:rsidP="001C53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CFE">
        <w:rPr>
          <w:rFonts w:ascii="Times New Roman" w:hAnsi="Times New Roman"/>
          <w:spacing w:val="2"/>
          <w:sz w:val="24"/>
          <w:szCs w:val="24"/>
          <w:lang w:eastAsia="ru-RU"/>
        </w:rPr>
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064A7E" w:rsidRDefault="00064A7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1D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64A7E" w:rsidRPr="008D2B48" w:rsidRDefault="00064A7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A7E" w:rsidRPr="008D2B48" w:rsidRDefault="00064A7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мероприятий по программе на  </w:t>
      </w:r>
      <w:r w:rsidRPr="008D2B4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D2B48">
        <w:rPr>
          <w:rFonts w:ascii="Times New Roman" w:hAnsi="Times New Roman"/>
          <w:sz w:val="28"/>
          <w:szCs w:val="28"/>
          <w:lang w:eastAsia="ru-RU"/>
        </w:rPr>
        <w:t>г.</w:t>
      </w:r>
    </w:p>
    <w:p w:rsidR="00064A7E" w:rsidRDefault="00064A7E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>
        <w:rPr>
          <w:rFonts w:ascii="Times New Roman" w:hAnsi="Times New Roman"/>
          <w:spacing w:val="-4"/>
          <w:lang w:eastAsia="ar-SA"/>
        </w:rPr>
        <w:t>Таблица 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7168"/>
        <w:gridCol w:w="1163"/>
        <w:gridCol w:w="1701"/>
        <w:gridCol w:w="3544"/>
      </w:tblGrid>
      <w:tr w:rsidR="00064A7E" w:rsidRPr="00611BD4" w:rsidTr="007A5BB4">
        <w:trPr>
          <w:trHeight w:val="1924"/>
        </w:trPr>
        <w:tc>
          <w:tcPr>
            <w:tcW w:w="878" w:type="dxa"/>
            <w:vAlign w:val="center"/>
          </w:tcPr>
          <w:p w:rsidR="00064A7E" w:rsidRPr="008D2B48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68" w:type="dxa"/>
            <w:vAlign w:val="center"/>
          </w:tcPr>
          <w:p w:rsidR="00064A7E" w:rsidRPr="008D2B48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63" w:type="dxa"/>
            <w:vAlign w:val="center"/>
          </w:tcPr>
          <w:p w:rsidR="00064A7E" w:rsidRPr="008D2B48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64A7E" w:rsidRPr="008D2B48" w:rsidRDefault="00064A7E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64A7E" w:rsidRPr="008D2B48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</w:tcPr>
          <w:p w:rsidR="00064A7E" w:rsidRDefault="00064A7E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064A7E" w:rsidRDefault="00064A7E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064A7E" w:rsidRDefault="00064A7E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064A7E" w:rsidRPr="008D2B48" w:rsidRDefault="00064A7E" w:rsidP="005D79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2017г. (тыс. руб.)</w:t>
            </w:r>
          </w:p>
        </w:tc>
      </w:tr>
      <w:tr w:rsidR="00064A7E" w:rsidRPr="00611BD4" w:rsidTr="007A5BB4">
        <w:trPr>
          <w:trHeight w:val="708"/>
        </w:trPr>
        <w:tc>
          <w:tcPr>
            <w:tcW w:w="878" w:type="dxa"/>
          </w:tcPr>
          <w:p w:rsidR="00064A7E" w:rsidRPr="008D2B48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68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технической документации</w:t>
            </w:r>
          </w:p>
        </w:tc>
        <w:tc>
          <w:tcPr>
            <w:tcW w:w="1163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701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4" w:type="dxa"/>
          </w:tcPr>
          <w:p w:rsidR="00064A7E" w:rsidRPr="008D2B48" w:rsidRDefault="00064A7E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18"/>
                <w:szCs w:val="20"/>
                <w:lang w:eastAsia="hi-IN" w:bidi="hi-IN"/>
              </w:rPr>
              <w:t>85,0</w:t>
            </w:r>
          </w:p>
        </w:tc>
      </w:tr>
      <w:tr w:rsidR="00064A7E" w:rsidRPr="00611BD4" w:rsidTr="007A5BB4">
        <w:tc>
          <w:tcPr>
            <w:tcW w:w="878" w:type="dxa"/>
          </w:tcPr>
          <w:p w:rsidR="00064A7E" w:rsidRPr="008D2B48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68" w:type="dxa"/>
          </w:tcPr>
          <w:p w:rsidR="00064A7E" w:rsidRPr="00A34B38" w:rsidRDefault="00064A7E" w:rsidP="001C53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Капитальный ремонт артезианской скважины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701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4" w:type="dxa"/>
          </w:tcPr>
          <w:p w:rsidR="00064A7E" w:rsidRPr="008D2B48" w:rsidRDefault="00064A7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2901,0</w:t>
            </w:r>
          </w:p>
        </w:tc>
      </w:tr>
      <w:tr w:rsidR="00064A7E" w:rsidRPr="00611BD4" w:rsidTr="007A5BB4">
        <w:tc>
          <w:tcPr>
            <w:tcW w:w="878" w:type="dxa"/>
          </w:tcPr>
          <w:p w:rsidR="00064A7E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68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газораспределительной сети</w:t>
            </w:r>
          </w:p>
        </w:tc>
        <w:tc>
          <w:tcPr>
            <w:tcW w:w="1163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</w:p>
        </w:tc>
        <w:tc>
          <w:tcPr>
            <w:tcW w:w="1701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</w:tcPr>
          <w:p w:rsidR="00064A7E" w:rsidRDefault="00064A7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180,0</w:t>
            </w:r>
          </w:p>
        </w:tc>
      </w:tr>
      <w:tr w:rsidR="00064A7E" w:rsidRPr="00611BD4" w:rsidTr="007A5BB4">
        <w:tc>
          <w:tcPr>
            <w:tcW w:w="878" w:type="dxa"/>
          </w:tcPr>
          <w:p w:rsidR="00064A7E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68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 ремонт водопровода</w:t>
            </w: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064A7E" w:rsidRDefault="00064A7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064A7E" w:rsidRPr="00611BD4" w:rsidTr="007A5BB4">
        <w:tc>
          <w:tcPr>
            <w:tcW w:w="878" w:type="dxa"/>
          </w:tcPr>
          <w:p w:rsidR="00064A7E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7168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1163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</w:p>
        </w:tc>
        <w:tc>
          <w:tcPr>
            <w:tcW w:w="1701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</w:tcPr>
          <w:p w:rsidR="00064A7E" w:rsidRDefault="00064A7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064A7E" w:rsidRPr="00611BD4" w:rsidTr="007A5BB4">
        <w:tc>
          <w:tcPr>
            <w:tcW w:w="878" w:type="dxa"/>
          </w:tcPr>
          <w:p w:rsidR="00064A7E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168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 бани</w:t>
            </w:r>
          </w:p>
        </w:tc>
        <w:tc>
          <w:tcPr>
            <w:tcW w:w="1163" w:type="dxa"/>
          </w:tcPr>
          <w:p w:rsidR="00064A7E" w:rsidRPr="00A34B38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</w:p>
        </w:tc>
        <w:tc>
          <w:tcPr>
            <w:tcW w:w="1701" w:type="dxa"/>
          </w:tcPr>
          <w:p w:rsidR="00064A7E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064A7E" w:rsidRDefault="00064A7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064A7E" w:rsidRPr="00611BD4" w:rsidTr="007A5BB4">
        <w:tc>
          <w:tcPr>
            <w:tcW w:w="878" w:type="dxa"/>
          </w:tcPr>
          <w:p w:rsidR="00064A7E" w:rsidRDefault="00064A7E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8" w:type="dxa"/>
          </w:tcPr>
          <w:p w:rsidR="00064A7E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064A7E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64A7E" w:rsidRDefault="00064A7E" w:rsidP="00816E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064A7E" w:rsidRDefault="00064A7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3846,0</w:t>
            </w:r>
          </w:p>
        </w:tc>
      </w:tr>
    </w:tbl>
    <w:p w:rsidR="00064A7E" w:rsidRPr="001F1C83" w:rsidRDefault="00064A7E" w:rsidP="001F1C83">
      <w:pPr>
        <w:rPr>
          <w:lang w:val="en-US"/>
        </w:rPr>
      </w:pPr>
    </w:p>
    <w:sectPr w:rsidR="00064A7E" w:rsidRPr="001F1C83" w:rsidSect="001F1C8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cs="Times New Roman"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F0"/>
    <w:rsid w:val="000157E1"/>
    <w:rsid w:val="00022392"/>
    <w:rsid w:val="00047F98"/>
    <w:rsid w:val="0005101C"/>
    <w:rsid w:val="00064A7E"/>
    <w:rsid w:val="00080040"/>
    <w:rsid w:val="000855E2"/>
    <w:rsid w:val="000D265E"/>
    <w:rsid w:val="00101AB6"/>
    <w:rsid w:val="001171EB"/>
    <w:rsid w:val="00142A17"/>
    <w:rsid w:val="00147338"/>
    <w:rsid w:val="001858EF"/>
    <w:rsid w:val="001C5346"/>
    <w:rsid w:val="001F1C83"/>
    <w:rsid w:val="00233C30"/>
    <w:rsid w:val="002465AC"/>
    <w:rsid w:val="002E23F0"/>
    <w:rsid w:val="00340141"/>
    <w:rsid w:val="003574A5"/>
    <w:rsid w:val="00361BDB"/>
    <w:rsid w:val="003E070A"/>
    <w:rsid w:val="003F19DF"/>
    <w:rsid w:val="004103F9"/>
    <w:rsid w:val="0047234E"/>
    <w:rsid w:val="00477892"/>
    <w:rsid w:val="004C04BC"/>
    <w:rsid w:val="004C12C1"/>
    <w:rsid w:val="004D5A04"/>
    <w:rsid w:val="00504341"/>
    <w:rsid w:val="00563F4E"/>
    <w:rsid w:val="005842BF"/>
    <w:rsid w:val="0058460A"/>
    <w:rsid w:val="005D495A"/>
    <w:rsid w:val="005D79FA"/>
    <w:rsid w:val="00611BD4"/>
    <w:rsid w:val="00613A3F"/>
    <w:rsid w:val="0062263D"/>
    <w:rsid w:val="00661E38"/>
    <w:rsid w:val="0068212A"/>
    <w:rsid w:val="00707345"/>
    <w:rsid w:val="007166B6"/>
    <w:rsid w:val="00720ABC"/>
    <w:rsid w:val="0075208D"/>
    <w:rsid w:val="007642CB"/>
    <w:rsid w:val="0077235E"/>
    <w:rsid w:val="007912B8"/>
    <w:rsid w:val="007A41D4"/>
    <w:rsid w:val="007A5BB4"/>
    <w:rsid w:val="00816E1C"/>
    <w:rsid w:val="008368DC"/>
    <w:rsid w:val="0089691E"/>
    <w:rsid w:val="008B46CE"/>
    <w:rsid w:val="008D2B48"/>
    <w:rsid w:val="008F5589"/>
    <w:rsid w:val="00900CF0"/>
    <w:rsid w:val="00900FE6"/>
    <w:rsid w:val="00924229"/>
    <w:rsid w:val="00981B27"/>
    <w:rsid w:val="009D0C18"/>
    <w:rsid w:val="009D25A6"/>
    <w:rsid w:val="009D3F76"/>
    <w:rsid w:val="009E3CB2"/>
    <w:rsid w:val="009F088D"/>
    <w:rsid w:val="00A125F7"/>
    <w:rsid w:val="00A247CF"/>
    <w:rsid w:val="00A314E2"/>
    <w:rsid w:val="00A34B38"/>
    <w:rsid w:val="00A40D58"/>
    <w:rsid w:val="00A5779D"/>
    <w:rsid w:val="00A73625"/>
    <w:rsid w:val="00A75646"/>
    <w:rsid w:val="00A82906"/>
    <w:rsid w:val="00AB6558"/>
    <w:rsid w:val="00AC1FC8"/>
    <w:rsid w:val="00AC5508"/>
    <w:rsid w:val="00AF16EA"/>
    <w:rsid w:val="00AF411A"/>
    <w:rsid w:val="00B447F4"/>
    <w:rsid w:val="00B60A71"/>
    <w:rsid w:val="00B802AA"/>
    <w:rsid w:val="00B87E5C"/>
    <w:rsid w:val="00C3424F"/>
    <w:rsid w:val="00C404CB"/>
    <w:rsid w:val="00C53CFE"/>
    <w:rsid w:val="00C66C8A"/>
    <w:rsid w:val="00CB2A5A"/>
    <w:rsid w:val="00CD6258"/>
    <w:rsid w:val="00D06EA3"/>
    <w:rsid w:val="00D46487"/>
    <w:rsid w:val="00D51268"/>
    <w:rsid w:val="00D5224D"/>
    <w:rsid w:val="00D81C29"/>
    <w:rsid w:val="00D92707"/>
    <w:rsid w:val="00DC0471"/>
    <w:rsid w:val="00DD27F1"/>
    <w:rsid w:val="00DE422A"/>
    <w:rsid w:val="00E30014"/>
    <w:rsid w:val="00E41D17"/>
    <w:rsid w:val="00E42682"/>
    <w:rsid w:val="00E500D0"/>
    <w:rsid w:val="00E54207"/>
    <w:rsid w:val="00E54A18"/>
    <w:rsid w:val="00E66336"/>
    <w:rsid w:val="00E87C97"/>
    <w:rsid w:val="00EA4A17"/>
    <w:rsid w:val="00F00435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1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613A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">
    <w:name w:val="T1"/>
    <w:uiPriority w:val="99"/>
    <w:rsid w:val="007A41D4"/>
  </w:style>
  <w:style w:type="paragraph" w:styleId="ListParagraph">
    <w:name w:val="List Paragraph"/>
    <w:basedOn w:val="Normal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A41D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7A41D4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A41D4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A41D4"/>
  </w:style>
  <w:style w:type="paragraph" w:styleId="NormalWeb">
    <w:name w:val="Normal (Web)"/>
    <w:basedOn w:val="Normal"/>
    <w:uiPriority w:val="99"/>
    <w:rsid w:val="007A41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41D4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A41D4"/>
    <w:rPr>
      <w:rFonts w:cs="Times New Roman"/>
      <w:b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A41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1D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1D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41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20">
    <w:name w:val="Сетка таблицы2"/>
    <w:uiPriority w:val="99"/>
    <w:rsid w:val="00E30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2119</Words>
  <Characters>12082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BUXOLA</dc:creator>
  <cp:keywords/>
  <dc:description/>
  <cp:lastModifiedBy>Victor</cp:lastModifiedBy>
  <cp:revision>2</cp:revision>
  <cp:lastPrinted>2016-05-17T06:45:00Z</cp:lastPrinted>
  <dcterms:created xsi:type="dcterms:W3CDTF">2017-02-18T09:28:00Z</dcterms:created>
  <dcterms:modified xsi:type="dcterms:W3CDTF">2017-02-18T09:28:00Z</dcterms:modified>
</cp:coreProperties>
</file>